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7030A1"/>
          <w:sz w:val="40"/>
          <w:szCs w:val="40"/>
        </w:rPr>
      </w:pPr>
      <w:r w:rsidRPr="00BC160C">
        <w:rPr>
          <w:rFonts w:ascii="Calibri,Bold" w:hAnsi="Calibri,Bold" w:cs="Calibri,Bold"/>
          <w:b/>
          <w:bCs/>
          <w:color w:val="7030A1"/>
          <w:sz w:val="40"/>
          <w:szCs w:val="40"/>
        </w:rPr>
        <w:t xml:space="preserve">The Grammar-Translation Method </w:t>
      </w:r>
    </w:p>
    <w:p w:rsidR="00BC160C" w:rsidRP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898989"/>
          <w:sz w:val="40"/>
          <w:szCs w:val="40"/>
        </w:rPr>
      </w:pPr>
      <w:r w:rsidRPr="00BC160C">
        <w:rPr>
          <w:rFonts w:ascii="Calibri" w:hAnsi="Calibri" w:cs="Calibri"/>
          <w:color w:val="898989"/>
          <w:sz w:val="40"/>
          <w:szCs w:val="40"/>
        </w:rPr>
        <w:t>Larsen-Freeman (2008) and Harmer (2007)</w:t>
      </w:r>
    </w:p>
    <w:p w:rsidR="00BC160C" w:rsidRP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7030A1"/>
          <w:sz w:val="28"/>
          <w:szCs w:val="28"/>
        </w:rPr>
      </w:pPr>
      <w:r w:rsidRPr="00BC160C">
        <w:rPr>
          <w:rFonts w:ascii="Calibri,Bold" w:hAnsi="Calibri,Bold" w:cs="Calibri,Bold"/>
          <w:b/>
          <w:bCs/>
          <w:color w:val="7030A1"/>
          <w:sz w:val="28"/>
          <w:szCs w:val="28"/>
        </w:rPr>
        <w:t>History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is one of the most traditional methods.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originally used to teach Latin and Greek in the late 19th century and early 20th century.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Used in the early 20th century to teach students to read literature.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BC160C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Principles and Techniques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Most of the teaching and learning are done in the </w:t>
      </w:r>
      <w:r w:rsidR="00E11DFB">
        <w:rPr>
          <w:rFonts w:ascii="Calibri" w:hAnsi="Calibri" w:cs="Calibri"/>
          <w:color w:val="7030A1"/>
          <w:sz w:val="28"/>
          <w:szCs w:val="28"/>
        </w:rPr>
        <w:t>_________________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with very little use of the target language.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proofErr w:type="gramStart"/>
      <w:r w:rsidRPr="00BC160C">
        <w:rPr>
          <w:rFonts w:ascii="Arial" w:hAnsi="Arial" w:cs="Arial"/>
          <w:color w:val="7030A1"/>
          <w:sz w:val="28"/>
          <w:szCs w:val="28"/>
        </w:rPr>
        <w:t>•</w:t>
      </w:r>
      <w:r w:rsidR="00E11DFB">
        <w:rPr>
          <w:rFonts w:ascii="Arial" w:hAnsi="Arial" w:cs="Arial"/>
          <w:color w:val="7030A1"/>
          <w:sz w:val="28"/>
          <w:szCs w:val="28"/>
        </w:rPr>
        <w:t>_____________</w:t>
      </w:r>
      <w:r w:rsidRPr="00BC160C">
        <w:rPr>
          <w:rFonts w:ascii="Arial" w:hAnsi="Arial" w:cs="Arial"/>
          <w:color w:val="7030A1"/>
          <w:sz w:val="28"/>
          <w:szCs w:val="28"/>
        </w:rPr>
        <w:t xml:space="preserve"> </w:t>
      </w:r>
      <w:r w:rsidRPr="00BC160C">
        <w:rPr>
          <w:rFonts w:ascii="Arial" w:hAnsi="Arial" w:cs="Arial"/>
          <w:color w:val="000000"/>
          <w:sz w:val="28"/>
          <w:szCs w:val="28"/>
        </w:rPr>
        <w:t>application of grammar rules.</w:t>
      </w:r>
      <w:proofErr w:type="gramEnd"/>
      <w:r w:rsidRPr="00BC160C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Focusing on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Wingdings" w:hAnsi="Wingdings" w:cs="Wingdings"/>
          <w:color w:val="000000"/>
          <w:sz w:val="28"/>
          <w:szCs w:val="28"/>
        </w:rPr>
        <w:t>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learning the </w:t>
      </w:r>
      <w:r w:rsidR="00E11DFB">
        <w:rPr>
          <w:rFonts w:ascii="Calibri" w:hAnsi="Calibri" w:cs="Calibri"/>
          <w:color w:val="7030A1"/>
          <w:sz w:val="28"/>
          <w:szCs w:val="28"/>
        </w:rPr>
        <w:t>______________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and their application in </w:t>
      </w:r>
      <w:r w:rsidR="00E11DFB">
        <w:rPr>
          <w:rFonts w:ascii="Calibri" w:hAnsi="Calibri" w:cs="Calibri"/>
          <w:color w:val="7030A1"/>
          <w:sz w:val="28"/>
          <w:szCs w:val="28"/>
        </w:rPr>
        <w:t>_____________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passages from the target language into the native language.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proofErr w:type="gramStart"/>
      <w:r w:rsidRPr="00BC160C">
        <w:rPr>
          <w:rFonts w:ascii="Wingdings" w:hAnsi="Wingdings" w:cs="Wingdings"/>
          <w:color w:val="7030A1"/>
          <w:sz w:val="28"/>
          <w:szCs w:val="28"/>
        </w:rPr>
        <w:t></w:t>
      </w:r>
      <w:r w:rsidR="00E11DFB">
        <w:rPr>
          <w:rFonts w:ascii="Calibri" w:hAnsi="Calibri" w:cs="Calibri"/>
          <w:color w:val="7030A1"/>
          <w:sz w:val="28"/>
          <w:szCs w:val="28"/>
        </w:rPr>
        <w:t>__________</w:t>
      </w:r>
      <w:r w:rsidRPr="00BC160C">
        <w:rPr>
          <w:rFonts w:ascii="Calibri" w:hAnsi="Calibri" w:cs="Calibri"/>
          <w:color w:val="000000"/>
          <w:sz w:val="28"/>
          <w:szCs w:val="28"/>
        </w:rPr>
        <w:t>rather than fluency.</w:t>
      </w:r>
      <w:proofErr w:type="gramEnd"/>
      <w:r w:rsidRPr="00BC160C">
        <w:rPr>
          <w:rFonts w:ascii="Calibri" w:hAnsi="Calibri" w:cs="Calibri"/>
          <w:color w:val="000000"/>
          <w:sz w:val="28"/>
          <w:szCs w:val="28"/>
        </w:rPr>
        <w:t xml:space="preserve"> </w:t>
      </w:r>
    </w:p>
    <w:p w:rsidR="00BC160C" w:rsidRP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Wingdings" w:hAnsi="Wingdings" w:cs="Wingdings"/>
          <w:color w:val="7030A1"/>
          <w:sz w:val="28"/>
          <w:szCs w:val="28"/>
        </w:rPr>
        <w:t></w:t>
      </w:r>
      <w:r w:rsidR="00E11DFB">
        <w:rPr>
          <w:rFonts w:ascii="Calibri" w:hAnsi="Calibri" w:cs="Calibri"/>
          <w:color w:val="7030A1"/>
          <w:sz w:val="28"/>
          <w:szCs w:val="28"/>
        </w:rPr>
        <w:t>_______________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 </w:t>
      </w:r>
      <w:proofErr w:type="gramStart"/>
      <w:r w:rsidRPr="00BC160C">
        <w:rPr>
          <w:rFonts w:ascii="Calibri" w:hAnsi="Calibri" w:cs="Calibri"/>
          <w:color w:val="000000"/>
          <w:sz w:val="28"/>
          <w:szCs w:val="28"/>
        </w:rPr>
        <w:t>rather</w:t>
      </w:r>
      <w:proofErr w:type="gramEnd"/>
      <w:r w:rsidRPr="00BC160C">
        <w:rPr>
          <w:rFonts w:ascii="Calibri" w:hAnsi="Calibri" w:cs="Calibri"/>
          <w:color w:val="000000"/>
          <w:sz w:val="28"/>
          <w:szCs w:val="28"/>
        </w:rPr>
        <w:t xml:space="preserve"> than spoken communication or listening comprehension.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Vocabulary is taught in the form of </w:t>
      </w:r>
      <w:r w:rsidR="00E11DFB">
        <w:rPr>
          <w:rFonts w:ascii="Calibri" w:hAnsi="Calibri" w:cs="Calibri"/>
          <w:color w:val="7030A1"/>
          <w:sz w:val="28"/>
          <w:szCs w:val="28"/>
        </w:rPr>
        <w:t>_______________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Grammar is taught </w:t>
      </w:r>
      <w:proofErr w:type="spellStart"/>
      <w:r w:rsidRPr="00BC160C">
        <w:rPr>
          <w:rFonts w:ascii="Calibri" w:hAnsi="Calibri" w:cs="Calibri"/>
          <w:color w:val="000000"/>
          <w:sz w:val="28"/>
          <w:szCs w:val="28"/>
        </w:rPr>
        <w:t xml:space="preserve">with </w:t>
      </w:r>
      <w:r w:rsidR="00E11DFB">
        <w:rPr>
          <w:rFonts w:ascii="Calibri" w:hAnsi="Calibri" w:cs="Calibri"/>
          <w:color w:val="7030A1"/>
          <w:sz w:val="28"/>
          <w:szCs w:val="28"/>
        </w:rPr>
        <w:t>__________________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 in</w:t>
      </w:r>
      <w:proofErr w:type="spellEnd"/>
      <w:r w:rsidRPr="00BC160C">
        <w:rPr>
          <w:rFonts w:ascii="Calibri" w:hAnsi="Calibri" w:cs="Calibri"/>
          <w:color w:val="7030A1"/>
          <w:sz w:val="28"/>
          <w:szCs w:val="28"/>
        </w:rPr>
        <w:t xml:space="preserve"> the native language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, and applied in producing sentences through </w:t>
      </w:r>
      <w:r w:rsidR="00E11DFB">
        <w:rPr>
          <w:rFonts w:ascii="Calibri" w:hAnsi="Calibri" w:cs="Calibri"/>
          <w:color w:val="7030A1"/>
          <w:sz w:val="28"/>
          <w:szCs w:val="28"/>
        </w:rPr>
        <w:t>______________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. </w:t>
      </w:r>
    </w:p>
    <w:p w:rsidR="00BC160C" w:rsidRP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Grammar provides the </w:t>
      </w:r>
      <w:r w:rsidR="00E11DFB">
        <w:rPr>
          <w:rFonts w:ascii="Calibri" w:hAnsi="Calibri" w:cs="Calibri"/>
          <w:color w:val="7030A1"/>
          <w:sz w:val="28"/>
          <w:szCs w:val="28"/>
        </w:rPr>
        <w:t>____________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, and 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instruction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often focuses on the </w:t>
      </w:r>
      <w:r w:rsidRPr="00BC160C">
        <w:rPr>
          <w:rFonts w:ascii="Calibri" w:hAnsi="Calibri" w:cs="Calibri"/>
          <w:color w:val="7030A1"/>
          <w:sz w:val="28"/>
          <w:szCs w:val="28"/>
        </w:rPr>
        <w:t>form and inflection of words</w:t>
      </w:r>
      <w:r w:rsidRPr="00BC160C">
        <w:rPr>
          <w:rFonts w:ascii="Calibri" w:hAnsi="Calibri" w:cs="Calibri"/>
          <w:color w:val="000000"/>
          <w:sz w:val="28"/>
          <w:szCs w:val="28"/>
        </w:rPr>
        <w:t>.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7030A1"/>
          <w:sz w:val="28"/>
          <w:szCs w:val="28"/>
        </w:rPr>
        <w:t>•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Reading of difficult classical texts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is begun </w:t>
      </w:r>
      <w:r w:rsidRPr="00BC160C">
        <w:rPr>
          <w:rFonts w:ascii="Calibri" w:hAnsi="Calibri" w:cs="Calibri"/>
          <w:color w:val="7030A1"/>
          <w:sz w:val="28"/>
          <w:szCs w:val="28"/>
        </w:rPr>
        <w:t>early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. </w:t>
      </w:r>
    </w:p>
    <w:p w:rsidR="00BC160C" w:rsidRP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Little attention is paid to the </w:t>
      </w:r>
      <w:r w:rsidR="00E11DFB">
        <w:rPr>
          <w:rFonts w:ascii="Calibri" w:hAnsi="Calibri" w:cs="Calibri"/>
          <w:color w:val="7030A1"/>
          <w:sz w:val="28"/>
          <w:szCs w:val="28"/>
        </w:rPr>
        <w:t>____________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, which are treated as 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exercises in </w:t>
      </w:r>
      <w:r w:rsidR="00E11DFB">
        <w:rPr>
          <w:rFonts w:ascii="Calibri" w:hAnsi="Calibri" w:cs="Calibri"/>
          <w:color w:val="7030A1"/>
          <w:sz w:val="28"/>
          <w:szCs w:val="28"/>
        </w:rPr>
        <w:t>_____________________</w:t>
      </w:r>
      <w:r w:rsidRPr="00BC160C">
        <w:rPr>
          <w:rFonts w:ascii="Calibri" w:hAnsi="Calibri" w:cs="Calibri"/>
          <w:color w:val="000000"/>
          <w:sz w:val="28"/>
          <w:szCs w:val="28"/>
        </w:rPr>
        <w:t>.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7030A1"/>
          <w:sz w:val="28"/>
          <w:szCs w:val="28"/>
        </w:rPr>
      </w:pPr>
      <w:r w:rsidRPr="00BC160C">
        <w:rPr>
          <w:rFonts w:ascii="Calibri,Bold" w:hAnsi="Calibri,Bold" w:cs="Calibri,Bold"/>
          <w:b/>
          <w:bCs/>
          <w:color w:val="7030A1"/>
          <w:sz w:val="28"/>
          <w:szCs w:val="28"/>
        </w:rPr>
        <w:t xml:space="preserve">Advantages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7030A1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An effective way for </w:t>
      </w:r>
      <w:r w:rsidR="00E11DFB">
        <w:rPr>
          <w:rFonts w:ascii="Calibri" w:hAnsi="Calibri" w:cs="Calibri"/>
          <w:color w:val="7030A1"/>
          <w:sz w:val="28"/>
          <w:szCs w:val="28"/>
        </w:rPr>
        <w:t>____________________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 and sentence structure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is the 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easiest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for a teacher to employ as it </w:t>
      </w:r>
      <w:r w:rsidR="00E11DFB">
        <w:rPr>
          <w:rFonts w:ascii="Calibri" w:hAnsi="Calibri" w:cs="Calibri"/>
          <w:color w:val="7030A1"/>
          <w:sz w:val="28"/>
          <w:szCs w:val="28"/>
        </w:rPr>
        <w:t>______________________________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or </w:t>
      </w:r>
      <w:r w:rsidRPr="00BC160C">
        <w:rPr>
          <w:rFonts w:ascii="Calibri" w:hAnsi="Calibri" w:cs="Calibri"/>
          <w:color w:val="7030A1"/>
          <w:sz w:val="28"/>
          <w:szCs w:val="28"/>
        </w:rPr>
        <w:t>make good lesson preparations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. </w:t>
      </w:r>
    </w:p>
    <w:p w:rsidR="00BC160C" w:rsidRP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7030A1"/>
          <w:sz w:val="28"/>
          <w:szCs w:val="28"/>
        </w:rPr>
        <w:t>•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Least </w:t>
      </w:r>
      <w:r w:rsidR="00E11DFB">
        <w:rPr>
          <w:rFonts w:ascii="Calibri" w:hAnsi="Calibri" w:cs="Calibri"/>
          <w:color w:val="7030A1"/>
          <w:sz w:val="28"/>
          <w:szCs w:val="28"/>
        </w:rPr>
        <w:t>_______________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 </w:t>
      </w:r>
      <w:r w:rsidRPr="00BC160C">
        <w:rPr>
          <w:rFonts w:ascii="Calibri" w:hAnsi="Calibri" w:cs="Calibri"/>
          <w:color w:val="000000"/>
          <w:sz w:val="28"/>
          <w:szCs w:val="28"/>
        </w:rPr>
        <w:t>as they use their native language.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7030A1"/>
          <w:sz w:val="28"/>
          <w:szCs w:val="28"/>
        </w:rPr>
      </w:pPr>
      <w:r w:rsidRPr="00BC160C">
        <w:rPr>
          <w:rFonts w:ascii="Calibri,Bold" w:hAnsi="Calibri,Bold" w:cs="Calibri,Bold"/>
          <w:b/>
          <w:bCs/>
          <w:color w:val="7030A1"/>
          <w:sz w:val="28"/>
          <w:szCs w:val="28"/>
        </w:rPr>
        <w:t xml:space="preserve">Disadvantages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Giving students the 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wrong idea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of 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what language is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and of </w:t>
      </w:r>
      <w:r w:rsidRPr="00BC160C">
        <w:rPr>
          <w:rFonts w:ascii="Calibri" w:hAnsi="Calibri" w:cs="Calibri"/>
          <w:color w:val="7030A1"/>
          <w:sz w:val="28"/>
          <w:szCs w:val="28"/>
        </w:rPr>
        <w:t>the relationship between languages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7030A1"/>
          <w:sz w:val="28"/>
          <w:szCs w:val="28"/>
        </w:rPr>
        <w:t>•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Language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is seen as an </w:t>
      </w:r>
      <w:r w:rsidRPr="00BC160C">
        <w:rPr>
          <w:rFonts w:ascii="Calibri" w:hAnsi="Calibri" w:cs="Calibri"/>
          <w:color w:val="7030A1"/>
          <w:sz w:val="28"/>
          <w:szCs w:val="28"/>
        </w:rPr>
        <w:t>isolated and independent collection or words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7030A1"/>
          <w:sz w:val="28"/>
          <w:szCs w:val="28"/>
        </w:rPr>
        <w:t>•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Unnatural method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as it 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starts with the teaching of reading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not listening.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7030A1"/>
          <w:sz w:val="28"/>
          <w:szCs w:val="28"/>
        </w:rPr>
        <w:t>•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Speech is neglected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as it lays emphasis on reading and writing.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7030A1"/>
          <w:sz w:val="28"/>
          <w:szCs w:val="28"/>
        </w:rPr>
        <w:lastRenderedPageBreak/>
        <w:t>•</w:t>
      </w:r>
      <w:r w:rsidRPr="00BC160C">
        <w:rPr>
          <w:rFonts w:ascii="Calibri" w:hAnsi="Calibri" w:cs="Calibri"/>
          <w:color w:val="7030A1"/>
          <w:sz w:val="28"/>
          <w:szCs w:val="28"/>
        </w:rPr>
        <w:t>Extensive memorization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7030A1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Very 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little </w:t>
      </w:r>
      <w:r w:rsidR="00E11DFB">
        <w:rPr>
          <w:rFonts w:ascii="Calibri" w:hAnsi="Calibri" w:cs="Calibri"/>
          <w:color w:val="7030A1"/>
          <w:sz w:val="28"/>
          <w:szCs w:val="28"/>
        </w:rPr>
        <w:t>______________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and </w:t>
      </w:r>
      <w:r w:rsidR="00E11DFB">
        <w:rPr>
          <w:rFonts w:ascii="Calibri" w:hAnsi="Calibri" w:cs="Calibri"/>
          <w:color w:val="7030A1"/>
          <w:sz w:val="28"/>
          <w:szCs w:val="28"/>
        </w:rPr>
        <w:t>_______________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 interaction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It may </w:t>
      </w:r>
      <w:r w:rsidR="00E11DFB">
        <w:rPr>
          <w:rFonts w:ascii="Calibri" w:hAnsi="Calibri" w:cs="Calibri"/>
          <w:color w:val="7030A1"/>
          <w:sz w:val="28"/>
          <w:szCs w:val="28"/>
        </w:rPr>
        <w:t>______________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 students</w:t>
      </w:r>
      <w:r w:rsidRPr="00BC160C">
        <w:rPr>
          <w:rFonts w:ascii="Calibri" w:hAnsi="Calibri" w:cs="Calibri"/>
          <w:color w:val="000000"/>
          <w:sz w:val="28"/>
          <w:szCs w:val="28"/>
        </w:rPr>
        <w:t>.</w:t>
      </w:r>
    </w:p>
    <w:p w:rsidR="00BC160C" w:rsidRP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7030A1"/>
          <w:sz w:val="28"/>
          <w:szCs w:val="28"/>
        </w:rPr>
      </w:pPr>
      <w:r w:rsidRPr="00BC160C">
        <w:rPr>
          <w:rFonts w:ascii="Calibri,Bold" w:hAnsi="Calibri,Bold" w:cs="Calibri,Bold"/>
          <w:b/>
          <w:bCs/>
          <w:color w:val="7030A1"/>
          <w:sz w:val="28"/>
          <w:szCs w:val="28"/>
        </w:rPr>
        <w:t xml:space="preserve">The Audio-lingual Method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Harmer (2007); Larsen-Freeman (2008) </w:t>
      </w:r>
    </w:p>
    <w:p w:rsidR="00BC160C" w:rsidRP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Lake, W. (http://blog.about-esl.com)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Originated from the Behaviorist theory of learning languages.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•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Also known as the “Army Method” </w:t>
      </w:r>
    </w:p>
    <w:p w:rsidR="00BC160C" w:rsidRP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proofErr w:type="spellStart"/>
      <w:r w:rsidRPr="00BC160C">
        <w:rPr>
          <w:rFonts w:ascii="Calibri" w:hAnsi="Calibri" w:cs="Calibri"/>
          <w:color w:val="000000"/>
          <w:sz w:val="28"/>
          <w:szCs w:val="28"/>
        </w:rPr>
        <w:t>Popularised</w:t>
      </w:r>
      <w:proofErr w:type="spellEnd"/>
      <w:r w:rsidRPr="00BC160C">
        <w:rPr>
          <w:rFonts w:ascii="Calibri" w:hAnsi="Calibri" w:cs="Calibri"/>
          <w:color w:val="000000"/>
          <w:sz w:val="28"/>
          <w:szCs w:val="28"/>
        </w:rPr>
        <w:t xml:space="preserve"> by the need to learn basic skills in foreign languages during World </w:t>
      </w:r>
      <w:proofErr w:type="gramStart"/>
      <w:r w:rsidRPr="00BC160C">
        <w:rPr>
          <w:rFonts w:ascii="Calibri" w:hAnsi="Calibri" w:cs="Calibri"/>
          <w:color w:val="000000"/>
          <w:sz w:val="28"/>
          <w:szCs w:val="28"/>
        </w:rPr>
        <w:t>War 2.</w:t>
      </w:r>
      <w:proofErr w:type="gramEnd"/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7030A1"/>
          <w:sz w:val="28"/>
          <w:szCs w:val="28"/>
        </w:rPr>
      </w:pPr>
      <w:r w:rsidRPr="00BC160C">
        <w:rPr>
          <w:rFonts w:ascii="Calibri,Bold" w:hAnsi="Calibri,Bold" w:cs="Calibri,Bold"/>
          <w:b/>
          <w:bCs/>
          <w:color w:val="7030A1"/>
          <w:sz w:val="28"/>
          <w:szCs w:val="28"/>
        </w:rPr>
        <w:t xml:space="preserve">Characteristics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Focusing more on </w:t>
      </w:r>
      <w:r w:rsidR="00E11DFB">
        <w:rPr>
          <w:rFonts w:ascii="Calibri,Bold" w:hAnsi="Calibri,Bold" w:cs="Calibri,Bold"/>
          <w:b/>
          <w:bCs/>
          <w:color w:val="7030A1"/>
          <w:sz w:val="28"/>
          <w:szCs w:val="28"/>
        </w:rPr>
        <w:t>________________________</w:t>
      </w:r>
      <w:r w:rsidRPr="00BC160C">
        <w:rPr>
          <w:rFonts w:ascii="Calibri,Bold" w:hAnsi="Calibri,Bold" w:cs="Calibri,Bold"/>
          <w:b/>
          <w:bCs/>
          <w:color w:val="7030A1"/>
          <w:sz w:val="28"/>
          <w:szCs w:val="28"/>
        </w:rPr>
        <w:t xml:space="preserve">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than reading and writing.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Only </w:t>
      </w:r>
      <w:r w:rsidR="00E11DFB">
        <w:rPr>
          <w:rFonts w:ascii="Calibri,Bold" w:hAnsi="Calibri,Bold" w:cs="Calibri,Bold"/>
          <w:b/>
          <w:bCs/>
          <w:color w:val="7030A1"/>
          <w:sz w:val="28"/>
          <w:szCs w:val="28"/>
        </w:rPr>
        <w:t>_________________________________</w:t>
      </w:r>
      <w:r w:rsidRPr="00BC160C">
        <w:rPr>
          <w:rFonts w:ascii="Calibri,Bold" w:hAnsi="Calibri,Bold" w:cs="Calibri,Bold"/>
          <w:b/>
          <w:bCs/>
          <w:color w:val="7030A1"/>
          <w:sz w:val="28"/>
          <w:szCs w:val="28"/>
        </w:rPr>
        <w:t xml:space="preserve">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are taught.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Students practice particular patterns of language through </w:t>
      </w:r>
      <w:r w:rsidR="00E11DFB">
        <w:rPr>
          <w:rFonts w:ascii="Calibri,Bold" w:hAnsi="Calibri,Bold" w:cs="Calibri,Bold"/>
          <w:b/>
          <w:bCs/>
          <w:color w:val="7030A1"/>
          <w:sz w:val="28"/>
          <w:szCs w:val="28"/>
        </w:rPr>
        <w:t>_________________</w:t>
      </w:r>
      <w:r w:rsidRPr="00BC160C">
        <w:rPr>
          <w:rFonts w:ascii="Calibri,Bold" w:hAnsi="Calibri,Bold" w:cs="Calibri,Bold"/>
          <w:b/>
          <w:bCs/>
          <w:color w:val="7030A1"/>
          <w:sz w:val="28"/>
          <w:szCs w:val="28"/>
        </w:rPr>
        <w:t xml:space="preserve">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until response is automatic. </w:t>
      </w:r>
    </w:p>
    <w:p w:rsidR="00BC160C" w:rsidRP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Structured patterns in language are taught using </w:t>
      </w:r>
      <w:r w:rsidR="00E11DFB">
        <w:rPr>
          <w:rFonts w:ascii="Calibri,Bold" w:hAnsi="Calibri,Bold" w:cs="Calibri,Bold"/>
          <w:b/>
          <w:bCs/>
          <w:color w:val="7030A1"/>
          <w:sz w:val="28"/>
          <w:szCs w:val="28"/>
        </w:rPr>
        <w:t>__________________</w:t>
      </w:r>
      <w:r w:rsidRPr="00BC160C">
        <w:rPr>
          <w:rFonts w:ascii="Calibri" w:hAnsi="Calibri" w:cs="Calibri"/>
          <w:color w:val="000000"/>
          <w:sz w:val="28"/>
          <w:szCs w:val="28"/>
        </w:rPr>
        <w:t>.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Focusing on the </w:t>
      </w:r>
      <w:r w:rsidR="00E11DFB">
        <w:rPr>
          <w:rFonts w:ascii="Calibri,Bold" w:hAnsi="Calibri,Bold" w:cs="Calibri,Bold"/>
          <w:b/>
          <w:bCs/>
          <w:color w:val="7030A1"/>
          <w:sz w:val="28"/>
          <w:szCs w:val="28"/>
        </w:rPr>
        <w:t>______________________</w:t>
      </w:r>
      <w:r w:rsidRPr="00BC160C">
        <w:rPr>
          <w:rFonts w:ascii="Calibri,Bold" w:hAnsi="Calibri,Bold" w:cs="Calibri,Bold"/>
          <w:b/>
          <w:bCs/>
          <w:color w:val="7030A1"/>
          <w:sz w:val="28"/>
          <w:szCs w:val="28"/>
        </w:rPr>
        <w:t xml:space="preserve">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of the teacher by the students, both output and pronunciation.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Emphasizing having students produce </w:t>
      </w:r>
      <w:r w:rsidR="00E11DFB">
        <w:rPr>
          <w:rFonts w:ascii="Calibri,Bold" w:hAnsi="Calibri,Bold" w:cs="Calibri,Bold"/>
          <w:b/>
          <w:bCs/>
          <w:color w:val="7030A1"/>
          <w:sz w:val="28"/>
          <w:szCs w:val="28"/>
        </w:rPr>
        <w:t>_____________________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. </w:t>
      </w:r>
    </w:p>
    <w:p w:rsidR="00BC160C" w:rsidRP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proofErr w:type="gramStart"/>
      <w:r w:rsidRPr="00BC160C">
        <w:rPr>
          <w:rFonts w:ascii="Arial" w:hAnsi="Arial" w:cs="Arial"/>
          <w:color w:val="7030A1"/>
          <w:sz w:val="28"/>
          <w:szCs w:val="28"/>
        </w:rPr>
        <w:t>•</w:t>
      </w:r>
      <w:r w:rsidR="00E11DFB">
        <w:rPr>
          <w:rFonts w:ascii="Calibri,Bold" w:hAnsi="Calibri,Bold" w:cs="Calibri,Bold"/>
          <w:b/>
          <w:bCs/>
          <w:color w:val="7030A1"/>
          <w:sz w:val="28"/>
          <w:szCs w:val="28"/>
        </w:rPr>
        <w:t>_______________________</w:t>
      </w:r>
      <w:r w:rsidRPr="00BC160C">
        <w:rPr>
          <w:rFonts w:ascii="Calibri,Bold" w:hAnsi="Calibri,Bold" w:cs="Calibri,Bold"/>
          <w:b/>
          <w:bCs/>
          <w:color w:val="7030A1"/>
          <w:sz w:val="28"/>
          <w:szCs w:val="28"/>
        </w:rPr>
        <w:t xml:space="preserve"> </w:t>
      </w:r>
      <w:r w:rsidRPr="00BC160C">
        <w:rPr>
          <w:rFonts w:ascii="Calibri" w:hAnsi="Calibri" w:cs="Calibri"/>
          <w:color w:val="000000"/>
          <w:sz w:val="28"/>
          <w:szCs w:val="28"/>
        </w:rPr>
        <w:t>in the classroom.</w:t>
      </w:r>
      <w:proofErr w:type="gramEnd"/>
    </w:p>
    <w:p w:rsidR="00BC160C" w:rsidRP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The three crucial elements in learning: </w:t>
      </w:r>
      <w:r w:rsidRPr="00BC160C">
        <w:rPr>
          <w:rFonts w:ascii="Calibri,Italic" w:hAnsi="Calibri,Italic" w:cs="Calibri,Italic"/>
          <w:i/>
          <w:iCs/>
          <w:color w:val="7030A1"/>
          <w:sz w:val="28"/>
          <w:szCs w:val="28"/>
        </w:rPr>
        <w:t>stimulus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, </w:t>
      </w:r>
      <w:r w:rsidRPr="00BC160C">
        <w:rPr>
          <w:rFonts w:ascii="Calibri,Italic" w:hAnsi="Calibri,Italic" w:cs="Calibri,Italic"/>
          <w:i/>
          <w:iCs/>
          <w:color w:val="7030A1"/>
          <w:sz w:val="28"/>
          <w:szCs w:val="28"/>
        </w:rPr>
        <w:t xml:space="preserve">response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and </w:t>
      </w:r>
      <w:r w:rsidRPr="00BC160C">
        <w:rPr>
          <w:rFonts w:ascii="Calibri,Italic" w:hAnsi="Calibri,Italic" w:cs="Calibri,Italic"/>
          <w:i/>
          <w:iCs/>
          <w:color w:val="7030A1"/>
          <w:sz w:val="28"/>
          <w:szCs w:val="28"/>
        </w:rPr>
        <w:t>reinforcement</w:t>
      </w:r>
      <w:r w:rsidRPr="00BC160C">
        <w:rPr>
          <w:rFonts w:ascii="Calibri" w:hAnsi="Calibri" w:cs="Calibri"/>
          <w:color w:val="000000"/>
          <w:sz w:val="28"/>
          <w:szCs w:val="28"/>
        </w:rPr>
        <w:t>.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7030A1"/>
          <w:sz w:val="28"/>
          <w:szCs w:val="28"/>
        </w:rPr>
      </w:pPr>
      <w:r w:rsidRPr="00BC160C">
        <w:rPr>
          <w:rFonts w:ascii="Calibri,Bold" w:hAnsi="Calibri,Bold" w:cs="Calibri,Bold"/>
          <w:b/>
          <w:bCs/>
          <w:color w:val="7030A1"/>
          <w:sz w:val="28"/>
          <w:szCs w:val="28"/>
        </w:rPr>
        <w:t xml:space="preserve">Teaching techniques 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1. </w:t>
      </w:r>
      <w:r w:rsidR="00E11DFB">
        <w:rPr>
          <w:rFonts w:ascii="Arial" w:hAnsi="Arial" w:cs="Arial"/>
          <w:color w:val="7030A1"/>
          <w:sz w:val="28"/>
          <w:szCs w:val="28"/>
        </w:rPr>
        <w:t>______________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: The students </w:t>
      </w:r>
      <w:r w:rsidRPr="00BC160C">
        <w:rPr>
          <w:rFonts w:ascii="Calibri" w:hAnsi="Calibri" w:cs="Calibri"/>
          <w:color w:val="7030A1"/>
          <w:sz w:val="28"/>
          <w:szCs w:val="28"/>
        </w:rPr>
        <w:t xml:space="preserve">repeat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what the teacher says word for word. 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2. </w:t>
      </w:r>
      <w:r w:rsidR="00E11DFB">
        <w:rPr>
          <w:rFonts w:ascii="Arial" w:hAnsi="Arial" w:cs="Arial"/>
          <w:color w:val="7030A1"/>
          <w:sz w:val="28"/>
          <w:szCs w:val="28"/>
        </w:rPr>
        <w:t>_____________</w:t>
      </w:r>
      <w:r w:rsidRPr="00BC160C">
        <w:rPr>
          <w:rFonts w:ascii="Arial" w:hAnsi="Arial" w:cs="Arial"/>
          <w:color w:val="000000"/>
          <w:sz w:val="28"/>
          <w:szCs w:val="28"/>
        </w:rPr>
        <w:t xml:space="preserve">: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The teacher says a word or sentences, the students </w:t>
      </w:r>
      <w:r w:rsidRPr="00BC160C">
        <w:rPr>
          <w:rFonts w:ascii="Calibri" w:hAnsi="Calibri" w:cs="Calibri"/>
          <w:color w:val="7030A1"/>
          <w:sz w:val="28"/>
          <w:szCs w:val="28"/>
        </w:rPr>
        <w:t>change the form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. 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3. </w:t>
      </w:r>
      <w:r w:rsidR="00E11DFB">
        <w:rPr>
          <w:rFonts w:ascii="Arial" w:hAnsi="Arial" w:cs="Arial"/>
          <w:color w:val="7030A1"/>
          <w:sz w:val="28"/>
          <w:szCs w:val="28"/>
        </w:rPr>
        <w:t>________________</w:t>
      </w:r>
      <w:proofErr w:type="gramStart"/>
      <w:r w:rsidRPr="00BC160C">
        <w:rPr>
          <w:rFonts w:ascii="Arial" w:hAnsi="Arial" w:cs="Arial"/>
          <w:color w:val="7030A1"/>
          <w:sz w:val="28"/>
          <w:szCs w:val="28"/>
        </w:rPr>
        <w:t>:</w:t>
      </w:r>
      <w:r w:rsidRPr="00BC160C">
        <w:rPr>
          <w:rFonts w:ascii="Calibri" w:hAnsi="Calibri" w:cs="Calibri"/>
          <w:color w:val="000000"/>
          <w:sz w:val="28"/>
          <w:szCs w:val="28"/>
        </w:rPr>
        <w:t>The</w:t>
      </w:r>
      <w:proofErr w:type="gramEnd"/>
      <w:r w:rsidRPr="00BC160C">
        <w:rPr>
          <w:rFonts w:ascii="Calibri" w:hAnsi="Calibri" w:cs="Calibri"/>
          <w:color w:val="000000"/>
          <w:sz w:val="28"/>
          <w:szCs w:val="28"/>
        </w:rPr>
        <w:t xml:space="preserve"> teacher says a sentence and the students </w:t>
      </w:r>
      <w:r w:rsidRPr="00BC160C">
        <w:rPr>
          <w:rFonts w:ascii="Calibri" w:hAnsi="Calibri" w:cs="Calibri"/>
          <w:color w:val="7030A1"/>
          <w:sz w:val="28"/>
          <w:szCs w:val="28"/>
        </w:rPr>
        <w:t>replace a word in the sentence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. </w:t>
      </w:r>
    </w:p>
    <w:p w:rsidR="00BC160C" w:rsidRP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4. </w:t>
      </w:r>
      <w:r w:rsidR="00E11DFB">
        <w:rPr>
          <w:rFonts w:ascii="Arial" w:hAnsi="Arial" w:cs="Arial"/>
          <w:color w:val="7030A1"/>
          <w:sz w:val="28"/>
          <w:szCs w:val="28"/>
        </w:rPr>
        <w:t>_________________</w:t>
      </w:r>
      <w:r w:rsidRPr="00BC160C">
        <w:rPr>
          <w:rFonts w:ascii="Arial" w:hAnsi="Arial" w:cs="Arial"/>
          <w:color w:val="000000"/>
          <w:sz w:val="28"/>
          <w:szCs w:val="28"/>
        </w:rPr>
        <w:t xml:space="preserve">: </w:t>
      </w:r>
      <w:r w:rsidRPr="00BC160C">
        <w:rPr>
          <w:rFonts w:ascii="Calibri" w:hAnsi="Calibri" w:cs="Calibri"/>
          <w:color w:val="000000"/>
          <w:sz w:val="28"/>
          <w:szCs w:val="28"/>
        </w:rPr>
        <w:t xml:space="preserve">The teacher says a sentence and the students </w:t>
      </w:r>
      <w:r w:rsidRPr="00BC160C">
        <w:rPr>
          <w:rFonts w:ascii="Calibri" w:hAnsi="Calibri" w:cs="Calibri"/>
          <w:color w:val="7030A1"/>
          <w:sz w:val="28"/>
          <w:szCs w:val="28"/>
        </w:rPr>
        <w:t>rephrase the sentence</w:t>
      </w:r>
      <w:r w:rsidRPr="00BC160C">
        <w:rPr>
          <w:rFonts w:ascii="Calibri" w:hAnsi="Calibri" w:cs="Calibri"/>
          <w:color w:val="000000"/>
          <w:sz w:val="28"/>
          <w:szCs w:val="28"/>
        </w:rPr>
        <w:t>.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BC160C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Teaching procedure 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7030A1"/>
          <w:sz w:val="28"/>
          <w:szCs w:val="28"/>
        </w:rPr>
      </w:pPr>
      <w:r w:rsidRPr="00BC160C">
        <w:rPr>
          <w:rFonts w:ascii="Arial" w:hAnsi="Arial" w:cs="Arial"/>
          <w:b/>
          <w:bCs/>
          <w:color w:val="7030A1"/>
          <w:sz w:val="28"/>
          <w:szCs w:val="28"/>
        </w:rPr>
        <w:t xml:space="preserve">PPP 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•Presentation 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•Practice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•Production</w:t>
      </w:r>
    </w:p>
    <w:p w:rsidR="00F51171" w:rsidRPr="00BC160C" w:rsidRDefault="00F51171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F51171" w:rsidRP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32"/>
          <w:szCs w:val="32"/>
        </w:rPr>
      </w:pPr>
      <w:r w:rsidRPr="00F51171">
        <w:rPr>
          <w:rFonts w:ascii="Times New Roman" w:hAnsi="Times New Roman" w:cs="Times New Roman"/>
          <w:b/>
          <w:bCs/>
          <w:color w:val="7030A1"/>
          <w:sz w:val="32"/>
          <w:szCs w:val="32"/>
        </w:rPr>
        <w:t xml:space="preserve">Roles </w:t>
      </w:r>
    </w:p>
    <w:p w:rsidR="00F51171" w:rsidRDefault="00F51171" w:rsidP="00BC1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</w:p>
    <w:p w:rsidR="00F51171" w:rsidRDefault="00E11DFB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7030A1"/>
          <w:sz w:val="28"/>
          <w:szCs w:val="28"/>
        </w:rPr>
      </w:pPr>
      <w:r>
        <w:rPr>
          <w:rFonts w:ascii="Arial" w:hAnsi="Arial" w:cs="Arial"/>
          <w:color w:val="7030A1"/>
          <w:sz w:val="28"/>
          <w:szCs w:val="28"/>
        </w:rPr>
        <w:lastRenderedPageBreak/>
        <w:t>______________________</w:t>
      </w:r>
      <w:r w:rsidR="00BC160C" w:rsidRPr="00BC160C">
        <w:rPr>
          <w:rFonts w:ascii="Arial" w:hAnsi="Arial" w:cs="Arial"/>
          <w:color w:val="7030A1"/>
          <w:sz w:val="28"/>
          <w:szCs w:val="28"/>
        </w:rPr>
        <w:t xml:space="preserve">: 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•Central and active 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•Model of the target language. 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•Monitor the performance. </w:t>
      </w:r>
    </w:p>
    <w:p w:rsidR="00F51171" w:rsidRDefault="00F51171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F51171" w:rsidRDefault="00E11DFB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7030A1"/>
          <w:sz w:val="28"/>
          <w:szCs w:val="28"/>
        </w:rPr>
      </w:pPr>
      <w:r>
        <w:rPr>
          <w:rFonts w:ascii="Arial" w:hAnsi="Arial" w:cs="Arial"/>
          <w:color w:val="7030A1"/>
          <w:sz w:val="28"/>
          <w:szCs w:val="28"/>
        </w:rPr>
        <w:t>______________________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•Reactive 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•Do not initiate interaction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>•Directed by the teacher</w:t>
      </w:r>
    </w:p>
    <w:p w:rsidR="00F51171" w:rsidRPr="00BC160C" w:rsidRDefault="00F51171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BC160C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Advantages 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•can be used in </w:t>
      </w:r>
      <w:r w:rsidR="00E52240">
        <w:rPr>
          <w:rFonts w:ascii="Arial" w:hAnsi="Arial" w:cs="Arial"/>
          <w:color w:val="7030A1"/>
          <w:sz w:val="28"/>
          <w:szCs w:val="28"/>
        </w:rPr>
        <w:t>________________</w:t>
      </w:r>
      <w:r w:rsidRPr="00BC160C">
        <w:rPr>
          <w:rFonts w:ascii="Arial" w:hAnsi="Arial" w:cs="Arial"/>
          <w:color w:val="000000"/>
          <w:sz w:val="28"/>
          <w:szCs w:val="28"/>
        </w:rPr>
        <w:t xml:space="preserve">. 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7030A1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•Focusing on </w:t>
      </w:r>
      <w:r w:rsidR="00E52240">
        <w:rPr>
          <w:rFonts w:ascii="Arial" w:hAnsi="Arial" w:cs="Arial"/>
          <w:color w:val="7030A1"/>
          <w:sz w:val="28"/>
          <w:szCs w:val="28"/>
        </w:rPr>
        <w:t>___________</w:t>
      </w:r>
      <w:r w:rsidRPr="00BC160C">
        <w:rPr>
          <w:rFonts w:ascii="Arial" w:hAnsi="Arial" w:cs="Arial"/>
          <w:color w:val="7030A1"/>
          <w:sz w:val="28"/>
          <w:szCs w:val="28"/>
        </w:rPr>
        <w:t xml:space="preserve">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7030A1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•Encouraging </w:t>
      </w:r>
      <w:r w:rsidR="00E52240">
        <w:rPr>
          <w:rFonts w:ascii="Arial" w:hAnsi="Arial" w:cs="Arial"/>
          <w:color w:val="7030A1"/>
          <w:sz w:val="28"/>
          <w:szCs w:val="28"/>
        </w:rPr>
        <w:t>_______________</w:t>
      </w:r>
    </w:p>
    <w:p w:rsidR="00F51171" w:rsidRPr="00BC160C" w:rsidRDefault="00F51171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7030A1"/>
          <w:sz w:val="28"/>
          <w:szCs w:val="28"/>
        </w:rPr>
      </w:pP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BC160C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Disadvantages </w:t>
      </w:r>
    </w:p>
    <w:p w:rsidR="00F51171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•can make students </w:t>
      </w:r>
      <w:r w:rsidRPr="00BC160C">
        <w:rPr>
          <w:rFonts w:ascii="Arial" w:hAnsi="Arial" w:cs="Arial"/>
          <w:color w:val="7030A1"/>
          <w:sz w:val="28"/>
          <w:szCs w:val="28"/>
        </w:rPr>
        <w:t>bored</w:t>
      </w:r>
      <w:r w:rsidRPr="00BC160C">
        <w:rPr>
          <w:rFonts w:ascii="Arial" w:hAnsi="Arial" w:cs="Arial"/>
          <w:color w:val="000000"/>
          <w:sz w:val="28"/>
          <w:szCs w:val="28"/>
        </w:rPr>
        <w:t xml:space="preserve">. </w:t>
      </w:r>
    </w:p>
    <w:p w:rsidR="00BC160C" w:rsidRDefault="00BC160C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C160C">
        <w:rPr>
          <w:rFonts w:ascii="Arial" w:hAnsi="Arial" w:cs="Arial"/>
          <w:color w:val="000000"/>
          <w:sz w:val="28"/>
          <w:szCs w:val="28"/>
        </w:rPr>
        <w:t xml:space="preserve">•Students play a </w:t>
      </w:r>
      <w:r w:rsidR="00E52240">
        <w:rPr>
          <w:rFonts w:ascii="Arial" w:hAnsi="Arial" w:cs="Arial"/>
          <w:color w:val="7030A1"/>
          <w:sz w:val="28"/>
          <w:szCs w:val="28"/>
        </w:rPr>
        <w:t>______________</w:t>
      </w:r>
      <w:r w:rsidRPr="00BC160C">
        <w:rPr>
          <w:rFonts w:ascii="Arial" w:hAnsi="Arial" w:cs="Arial"/>
          <w:color w:val="000000"/>
          <w:sz w:val="28"/>
          <w:szCs w:val="28"/>
        </w:rPr>
        <w:t xml:space="preserve">, </w:t>
      </w:r>
      <w:r w:rsidRPr="00BC160C">
        <w:rPr>
          <w:rFonts w:ascii="Arial" w:hAnsi="Arial" w:cs="Arial"/>
          <w:color w:val="7030A1"/>
          <w:sz w:val="28"/>
          <w:szCs w:val="28"/>
        </w:rPr>
        <w:t xml:space="preserve">imitating </w:t>
      </w:r>
      <w:r w:rsidRPr="00BC160C">
        <w:rPr>
          <w:rFonts w:ascii="Arial" w:hAnsi="Arial" w:cs="Arial"/>
          <w:color w:val="000000"/>
          <w:sz w:val="28"/>
          <w:szCs w:val="28"/>
        </w:rPr>
        <w:t xml:space="preserve">and </w:t>
      </w:r>
      <w:r w:rsidRPr="00BC160C">
        <w:rPr>
          <w:rFonts w:ascii="Arial" w:hAnsi="Arial" w:cs="Arial"/>
          <w:color w:val="7030A1"/>
          <w:sz w:val="28"/>
          <w:szCs w:val="28"/>
        </w:rPr>
        <w:t xml:space="preserve">being </w:t>
      </w:r>
      <w:r w:rsidR="00E52240">
        <w:rPr>
          <w:rFonts w:ascii="Arial" w:hAnsi="Arial" w:cs="Arial"/>
          <w:color w:val="7030A1"/>
          <w:sz w:val="28"/>
          <w:szCs w:val="28"/>
        </w:rPr>
        <w:t>____________</w:t>
      </w:r>
      <w:r w:rsidRPr="00BC160C">
        <w:rPr>
          <w:rFonts w:ascii="Arial" w:hAnsi="Arial" w:cs="Arial"/>
          <w:color w:val="7030A1"/>
          <w:sz w:val="28"/>
          <w:szCs w:val="28"/>
        </w:rPr>
        <w:t xml:space="preserve"> </w:t>
      </w:r>
      <w:r w:rsidRPr="00BC160C">
        <w:rPr>
          <w:rFonts w:ascii="Arial" w:hAnsi="Arial" w:cs="Arial"/>
          <w:color w:val="000000"/>
          <w:sz w:val="28"/>
          <w:szCs w:val="28"/>
        </w:rPr>
        <w:t>by the teacher.</w:t>
      </w:r>
    </w:p>
    <w:p w:rsidR="00F51171" w:rsidRDefault="00F51171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F51171" w:rsidRDefault="00F51171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The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silent  way</w:t>
      </w:r>
      <w:proofErr w:type="gramEnd"/>
    </w:p>
    <w:p w:rsidR="00F51171" w:rsidRDefault="00F51171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proofErr w:type="spellStart"/>
      <w:r>
        <w:rPr>
          <w:rFonts w:ascii="Arial" w:hAnsi="Arial" w:cs="Arial"/>
          <w:color w:val="000000"/>
          <w:sz w:val="28"/>
          <w:szCs w:val="28"/>
        </w:rPr>
        <w:t>Desuggestopedia</w:t>
      </w:r>
      <w:proofErr w:type="spellEnd"/>
    </w:p>
    <w:p w:rsidR="00F51171" w:rsidRDefault="00F51171" w:rsidP="00BC16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Community Language </w:t>
      </w:r>
      <w:proofErr w:type="spellStart"/>
      <w:r>
        <w:rPr>
          <w:rFonts w:ascii="Arial" w:hAnsi="Arial" w:cs="Arial"/>
          <w:color w:val="000000"/>
          <w:sz w:val="28"/>
          <w:szCs w:val="28"/>
        </w:rPr>
        <w:t>learening</w:t>
      </w:r>
      <w:proofErr w:type="spellEnd"/>
      <w:r>
        <w:rPr>
          <w:rFonts w:ascii="Arial" w:hAnsi="Arial" w:cs="Arial"/>
          <w:color w:val="000000"/>
          <w:sz w:val="28"/>
          <w:szCs w:val="28"/>
        </w:rPr>
        <w:t xml:space="preserve"> –CLL</w:t>
      </w:r>
    </w:p>
    <w:p w:rsidR="00F51171" w:rsidRPr="00F51171" w:rsidRDefault="00F51171" w:rsidP="00F5117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( please read more about these methods in the handout)</w:t>
      </w:r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F51171">
        <w:rPr>
          <w:rFonts w:ascii="Times New Roman" w:hAnsi="Times New Roman" w:cs="Times New Roman"/>
          <w:b/>
          <w:bCs/>
          <w:color w:val="7030A1"/>
          <w:sz w:val="28"/>
          <w:szCs w:val="28"/>
        </w:rPr>
        <w:t>Total Physical Response (TPR)</w:t>
      </w:r>
    </w:p>
    <w:p w:rsidR="00F51171" w:rsidRP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F51171">
        <w:rPr>
          <w:rFonts w:ascii="Calibri,Bold" w:hAnsi="Calibri,Bold" w:cs="Calibri,Bold"/>
          <w:b/>
          <w:bCs/>
          <w:color w:val="7030A1"/>
          <w:sz w:val="28"/>
          <w:szCs w:val="28"/>
        </w:rPr>
        <w:t>Definition</w:t>
      </w:r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000000"/>
          <w:sz w:val="28"/>
          <w:szCs w:val="28"/>
        </w:rPr>
        <w:t>•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refers to a language teaching method using </w:t>
      </w:r>
      <w:r w:rsidR="00E52240">
        <w:rPr>
          <w:rFonts w:ascii="Calibri" w:hAnsi="Calibri" w:cs="Calibri"/>
          <w:color w:val="1F497D"/>
          <w:sz w:val="28"/>
          <w:szCs w:val="28"/>
        </w:rPr>
        <w:t>________________</w:t>
      </w:r>
      <w:r w:rsidRPr="00F51171">
        <w:rPr>
          <w:rFonts w:ascii="Calibri" w:hAnsi="Calibri" w:cs="Calibri"/>
          <w:color w:val="1F497D"/>
          <w:sz w:val="28"/>
          <w:szCs w:val="28"/>
        </w:rPr>
        <w:t xml:space="preserve">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to react to verbal input. </w:t>
      </w:r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000000"/>
          <w:sz w:val="28"/>
          <w:szCs w:val="28"/>
        </w:rPr>
        <w:t>•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Purpose: helping students </w:t>
      </w:r>
      <w:r w:rsidRPr="00F51171">
        <w:rPr>
          <w:rFonts w:ascii="Calibri" w:hAnsi="Calibri" w:cs="Calibri"/>
          <w:color w:val="1F497D"/>
          <w:sz w:val="28"/>
          <w:szCs w:val="28"/>
        </w:rPr>
        <w:t xml:space="preserve">enjoy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their learning and </w:t>
      </w:r>
      <w:r w:rsidR="00E52240">
        <w:rPr>
          <w:rFonts w:ascii="Calibri" w:hAnsi="Calibri" w:cs="Calibri"/>
          <w:color w:val="1F497D"/>
          <w:sz w:val="28"/>
          <w:szCs w:val="28"/>
        </w:rPr>
        <w:t>________________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. </w:t>
      </w:r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F51171" w:rsidRP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F51171">
        <w:rPr>
          <w:rFonts w:ascii="Times New Roman" w:hAnsi="Times New Roman" w:cs="Times New Roman"/>
          <w:b/>
          <w:bCs/>
          <w:color w:val="7030A1"/>
          <w:sz w:val="28"/>
          <w:szCs w:val="28"/>
        </w:rPr>
        <w:t>Characteristics</w:t>
      </w:r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F51171">
        <w:rPr>
          <w:rFonts w:ascii="Arial" w:hAnsi="Arial" w:cs="Arial"/>
          <w:color w:val="000000"/>
          <w:sz w:val="28"/>
          <w:szCs w:val="28"/>
        </w:rPr>
        <w:t xml:space="preserve">•Focusing primarily on </w:t>
      </w:r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F51171">
        <w:rPr>
          <w:rFonts w:ascii="Wingdings" w:hAnsi="Wingdings" w:cs="Wingdings"/>
          <w:color w:val="000000"/>
          <w:sz w:val="28"/>
          <w:szCs w:val="28"/>
        </w:rPr>
        <w:t></w:t>
      </w:r>
      <w:r w:rsidRPr="00F51171">
        <w:rPr>
          <w:rFonts w:ascii="Wingdings" w:hAnsi="Wingdings" w:cs="Wingdings"/>
          <w:color w:val="000000"/>
          <w:sz w:val="28"/>
          <w:szCs w:val="28"/>
        </w:rPr>
        <w:t></w:t>
      </w:r>
      <w:r w:rsidRPr="00F51171">
        <w:rPr>
          <w:rFonts w:ascii="Arial" w:hAnsi="Arial" w:cs="Arial"/>
          <w:color w:val="000000"/>
          <w:sz w:val="28"/>
          <w:szCs w:val="28"/>
        </w:rPr>
        <w:t xml:space="preserve">teaching basic speaking skills </w:t>
      </w:r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proofErr w:type="gramStart"/>
      <w:r w:rsidRPr="00F51171">
        <w:rPr>
          <w:rFonts w:ascii="Wingdings" w:hAnsi="Wingdings" w:cs="Wingdings"/>
          <w:color w:val="000000"/>
          <w:sz w:val="28"/>
          <w:szCs w:val="28"/>
        </w:rPr>
        <w:t></w:t>
      </w:r>
      <w:r w:rsidRPr="00F51171">
        <w:rPr>
          <w:rFonts w:ascii="Calibri" w:hAnsi="Calibri" w:cs="Calibri"/>
          <w:color w:val="000000"/>
          <w:sz w:val="28"/>
          <w:szCs w:val="28"/>
        </w:rPr>
        <w:t>developing learners’ ability of free communication understandable to a native speaker.</w:t>
      </w:r>
      <w:proofErr w:type="gramEnd"/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F51171">
        <w:rPr>
          <w:rFonts w:ascii="Calibri" w:hAnsi="Calibri" w:cs="Calibri"/>
          <w:color w:val="000000"/>
          <w:sz w:val="28"/>
          <w:szCs w:val="28"/>
        </w:rPr>
        <w:t xml:space="preserve"> </w:t>
      </w:r>
      <w:r w:rsidRPr="00F51171">
        <w:rPr>
          <w:rFonts w:ascii="Arial" w:hAnsi="Arial" w:cs="Arial"/>
          <w:color w:val="C1504D"/>
          <w:sz w:val="28"/>
          <w:szCs w:val="28"/>
        </w:rPr>
        <w:t>–</w:t>
      </w:r>
      <w:r w:rsidRPr="00F51171">
        <w:rPr>
          <w:rFonts w:ascii="Arial" w:hAnsi="Arial" w:cs="Arial"/>
          <w:color w:val="000000"/>
          <w:sz w:val="28"/>
          <w:szCs w:val="28"/>
        </w:rPr>
        <w:t xml:space="preserve">Language of instruction: the target language </w:t>
      </w:r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Calibri" w:hAnsi="Calibri" w:cs="Calibri"/>
          <w:color w:val="000000"/>
          <w:sz w:val="28"/>
          <w:szCs w:val="28"/>
        </w:rPr>
        <w:t xml:space="preserve">Syllabus: </w:t>
      </w:r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000000"/>
          <w:sz w:val="28"/>
          <w:szCs w:val="28"/>
        </w:rPr>
        <w:lastRenderedPageBreak/>
        <w:t>•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A </w:t>
      </w:r>
      <w:r w:rsidR="00E52240">
        <w:rPr>
          <w:rFonts w:ascii="Calibri" w:hAnsi="Calibri" w:cs="Calibri"/>
          <w:color w:val="7030A1"/>
          <w:sz w:val="28"/>
          <w:szCs w:val="28"/>
        </w:rPr>
        <w:t>______________________</w:t>
      </w:r>
      <w:r w:rsidRPr="00F51171">
        <w:rPr>
          <w:rFonts w:ascii="Calibri" w:hAnsi="Calibri" w:cs="Calibri"/>
          <w:color w:val="7030A1"/>
          <w:sz w:val="28"/>
          <w:szCs w:val="28"/>
        </w:rPr>
        <w:t xml:space="preserve">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syllabus. </w:t>
      </w:r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7030A1"/>
          <w:sz w:val="28"/>
          <w:szCs w:val="28"/>
        </w:rPr>
        <w:t>•</w:t>
      </w:r>
      <w:r w:rsidRPr="00F51171">
        <w:rPr>
          <w:rFonts w:ascii="Calibri" w:hAnsi="Calibri" w:cs="Calibri"/>
          <w:color w:val="7030A1"/>
          <w:sz w:val="28"/>
          <w:szCs w:val="28"/>
        </w:rPr>
        <w:t xml:space="preserve">Primarily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focusing </w:t>
      </w:r>
      <w:r w:rsidR="00E52240">
        <w:rPr>
          <w:rFonts w:ascii="Calibri" w:hAnsi="Calibri" w:cs="Calibri"/>
          <w:color w:val="7030A1"/>
          <w:sz w:val="28"/>
          <w:szCs w:val="28"/>
        </w:rPr>
        <w:t>______________</w:t>
      </w:r>
      <w:r w:rsidRPr="00F51171">
        <w:rPr>
          <w:rFonts w:ascii="Calibri" w:hAnsi="Calibri" w:cs="Calibri"/>
          <w:color w:val="7030A1"/>
          <w:sz w:val="28"/>
          <w:szCs w:val="28"/>
        </w:rPr>
        <w:t xml:space="preserve">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rather than to the form of items. </w:t>
      </w:r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7030A1"/>
          <w:sz w:val="28"/>
          <w:szCs w:val="28"/>
        </w:rPr>
        <w:t>•</w:t>
      </w:r>
      <w:r w:rsidRPr="00F51171">
        <w:rPr>
          <w:rFonts w:ascii="Calibri" w:hAnsi="Calibri" w:cs="Calibri"/>
          <w:color w:val="7030A1"/>
          <w:sz w:val="28"/>
          <w:szCs w:val="28"/>
        </w:rPr>
        <w:t xml:space="preserve">Grammar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is taught </w:t>
      </w:r>
      <w:r w:rsidR="00E52240">
        <w:rPr>
          <w:rFonts w:ascii="Calibri" w:hAnsi="Calibri" w:cs="Calibri"/>
          <w:color w:val="7030A1"/>
          <w:sz w:val="28"/>
          <w:szCs w:val="28"/>
        </w:rPr>
        <w:t>__________________</w:t>
      </w:r>
      <w:r w:rsidRPr="00F51171">
        <w:rPr>
          <w:rFonts w:ascii="Calibri" w:hAnsi="Calibri" w:cs="Calibri"/>
          <w:color w:val="000000"/>
          <w:sz w:val="28"/>
          <w:szCs w:val="28"/>
        </w:rPr>
        <w:t>.</w:t>
      </w:r>
    </w:p>
    <w:p w:rsidR="00026532" w:rsidRDefault="00026532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026532" w:rsidRPr="00F51171" w:rsidRDefault="00026532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Calibri,Bold" w:hAnsi="Calibri,Bold" w:cs="Calibri,Bold"/>
          <w:b/>
          <w:bCs/>
          <w:color w:val="7030A1"/>
          <w:sz w:val="28"/>
          <w:szCs w:val="28"/>
        </w:rPr>
        <w:t>Learning Activities</w:t>
      </w:r>
    </w:p>
    <w:p w:rsidR="00026532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1F497D"/>
          <w:sz w:val="28"/>
          <w:szCs w:val="28"/>
        </w:rPr>
      </w:pPr>
      <w:r w:rsidRPr="00F51171">
        <w:rPr>
          <w:rFonts w:ascii="Arial" w:hAnsi="Arial" w:cs="Arial"/>
          <w:color w:val="000000"/>
          <w:sz w:val="28"/>
          <w:szCs w:val="28"/>
        </w:rPr>
        <w:t>•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Main classroom activity: </w:t>
      </w:r>
      <w:r w:rsidR="00E52240">
        <w:rPr>
          <w:rFonts w:ascii="Calibri,Italic" w:hAnsi="Calibri,Italic" w:cs="Calibri,Italic"/>
          <w:i/>
          <w:iCs/>
          <w:color w:val="1F497D"/>
          <w:sz w:val="28"/>
          <w:szCs w:val="28"/>
        </w:rPr>
        <w:t>____________________</w:t>
      </w:r>
      <w:r w:rsidRPr="00F51171">
        <w:rPr>
          <w:rFonts w:ascii="Calibri,Italic" w:hAnsi="Calibri,Italic" w:cs="Calibri,Italic"/>
          <w:i/>
          <w:iCs/>
          <w:color w:val="1F497D"/>
          <w:sz w:val="28"/>
          <w:szCs w:val="28"/>
        </w:rPr>
        <w:t xml:space="preserve"> </w:t>
      </w:r>
    </w:p>
    <w:p w:rsidR="00026532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000000"/>
          <w:sz w:val="28"/>
          <w:szCs w:val="28"/>
        </w:rPr>
        <w:t>•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Others: role plays and slide presentations. </w:t>
      </w:r>
    </w:p>
    <w:p w:rsid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000000"/>
          <w:sz w:val="28"/>
          <w:szCs w:val="28"/>
        </w:rPr>
        <w:t>•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Conversational dialogues are delayed until after almost 120 hours of instruction. </w:t>
      </w:r>
    </w:p>
    <w:p w:rsidR="00026532" w:rsidRDefault="00026532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026532" w:rsidRPr="00F51171" w:rsidRDefault="00026532" w:rsidP="0002653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7030A1"/>
          <w:sz w:val="28"/>
          <w:szCs w:val="28"/>
        </w:rPr>
      </w:pPr>
      <w:r w:rsidRPr="00F51171">
        <w:rPr>
          <w:rFonts w:ascii="Calibri,Bold" w:hAnsi="Calibri,Bold" w:cs="Calibri,Bold"/>
          <w:b/>
          <w:bCs/>
          <w:color w:val="7030A1"/>
          <w:sz w:val="28"/>
          <w:szCs w:val="28"/>
        </w:rPr>
        <w:t>Roles</w:t>
      </w:r>
    </w:p>
    <w:p w:rsidR="00026532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000000"/>
          <w:sz w:val="28"/>
          <w:szCs w:val="28"/>
        </w:rPr>
        <w:t>•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Learners: </w:t>
      </w:r>
      <w:r w:rsidRPr="00F51171">
        <w:rPr>
          <w:rFonts w:ascii="Calibri,Italic" w:hAnsi="Calibri,Italic" w:cs="Calibri,Italic"/>
          <w:i/>
          <w:iCs/>
          <w:color w:val="000000"/>
          <w:sz w:val="28"/>
          <w:szCs w:val="28"/>
        </w:rPr>
        <w:t xml:space="preserve">listener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&amp; </w:t>
      </w:r>
      <w:r w:rsidRPr="00F51171">
        <w:rPr>
          <w:rFonts w:ascii="Calibri,Italic" w:hAnsi="Calibri,Italic" w:cs="Calibri,Italic"/>
          <w:i/>
          <w:iCs/>
          <w:color w:val="000000"/>
          <w:sz w:val="28"/>
          <w:szCs w:val="28"/>
        </w:rPr>
        <w:t>performer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. </w:t>
      </w:r>
    </w:p>
    <w:p w:rsidR="00026532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000000"/>
          <w:sz w:val="28"/>
          <w:szCs w:val="28"/>
        </w:rPr>
        <w:t>•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The teacher: </w:t>
      </w:r>
      <w:r w:rsidR="00E52240">
        <w:rPr>
          <w:rFonts w:ascii="Calibri" w:hAnsi="Calibri" w:cs="Calibri"/>
          <w:color w:val="7030A1"/>
          <w:sz w:val="28"/>
          <w:szCs w:val="28"/>
        </w:rPr>
        <w:t>___________________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, responsible for providing the exposure to language. </w:t>
      </w:r>
    </w:p>
    <w:p w:rsidR="00026532" w:rsidRDefault="00026532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026532" w:rsidRPr="00F51171" w:rsidRDefault="00026532" w:rsidP="000265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F51171">
        <w:rPr>
          <w:rFonts w:ascii="Times New Roman" w:hAnsi="Times New Roman" w:cs="Times New Roman"/>
          <w:b/>
          <w:bCs/>
          <w:color w:val="7030A1"/>
          <w:sz w:val="28"/>
          <w:szCs w:val="28"/>
        </w:rPr>
        <w:t>An example of a TPR lesson</w:t>
      </w:r>
    </w:p>
    <w:p w:rsidR="00026532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7030A1"/>
          <w:sz w:val="28"/>
          <w:szCs w:val="28"/>
        </w:rPr>
        <w:t>•</w:t>
      </w:r>
      <w:r w:rsidRPr="00F51171">
        <w:rPr>
          <w:rFonts w:ascii="Calibri" w:hAnsi="Calibri" w:cs="Calibri"/>
          <w:color w:val="7030A1"/>
          <w:sz w:val="28"/>
          <w:szCs w:val="28"/>
        </w:rPr>
        <w:t>The teacher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: giving the commands (three at a time). Ex: Stand up, sit down, </w:t>
      </w:r>
      <w:proofErr w:type="gramStart"/>
      <w:r w:rsidRPr="00F51171">
        <w:rPr>
          <w:rFonts w:ascii="Calibri" w:hAnsi="Calibri" w:cs="Calibri"/>
          <w:color w:val="000000"/>
          <w:sz w:val="28"/>
          <w:szCs w:val="28"/>
        </w:rPr>
        <w:t>go</w:t>
      </w:r>
      <w:proofErr w:type="gramEnd"/>
      <w:r w:rsidRPr="00F51171">
        <w:rPr>
          <w:rFonts w:ascii="Calibri" w:hAnsi="Calibri" w:cs="Calibri"/>
          <w:color w:val="000000"/>
          <w:sz w:val="28"/>
          <w:szCs w:val="28"/>
        </w:rPr>
        <w:t xml:space="preserve"> to the board… </w:t>
      </w:r>
    </w:p>
    <w:p w:rsidR="00026532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7030A1"/>
          <w:sz w:val="28"/>
          <w:szCs w:val="28"/>
        </w:rPr>
        <w:t>•</w:t>
      </w:r>
      <w:r w:rsidRPr="00F51171">
        <w:rPr>
          <w:rFonts w:ascii="Calibri" w:hAnsi="Calibri" w:cs="Calibri"/>
          <w:color w:val="7030A1"/>
          <w:sz w:val="28"/>
          <w:szCs w:val="28"/>
        </w:rPr>
        <w:t>Role Reversal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: Students commanding their teacher and classmates. </w:t>
      </w:r>
    </w:p>
    <w:p w:rsidR="00026532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7030A1"/>
          <w:sz w:val="28"/>
          <w:szCs w:val="28"/>
        </w:rPr>
        <w:t>•</w:t>
      </w:r>
      <w:r w:rsidRPr="00F51171">
        <w:rPr>
          <w:rFonts w:ascii="Calibri" w:hAnsi="Calibri" w:cs="Calibri"/>
          <w:color w:val="7030A1"/>
          <w:sz w:val="28"/>
          <w:szCs w:val="28"/>
        </w:rPr>
        <w:t>Reading and Writing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: Writing the new items on the board. </w:t>
      </w:r>
    </w:p>
    <w:p w:rsidR="00026532" w:rsidRDefault="00026532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026532" w:rsidRPr="00F51171" w:rsidRDefault="00026532" w:rsidP="0002653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7030A1"/>
          <w:sz w:val="28"/>
          <w:szCs w:val="28"/>
        </w:rPr>
      </w:pPr>
      <w:r w:rsidRPr="00F51171">
        <w:rPr>
          <w:rFonts w:ascii="Calibri,Bold" w:hAnsi="Calibri,Bold" w:cs="Calibri,Bold"/>
          <w:b/>
          <w:bCs/>
          <w:color w:val="7030A1"/>
          <w:sz w:val="28"/>
          <w:szCs w:val="28"/>
        </w:rPr>
        <w:t>Advantages</w:t>
      </w:r>
    </w:p>
    <w:p w:rsidR="00026532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000000"/>
          <w:sz w:val="28"/>
          <w:szCs w:val="28"/>
        </w:rPr>
        <w:t>•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Learners enjoying </w:t>
      </w:r>
      <w:r w:rsidRPr="00F51171">
        <w:rPr>
          <w:rFonts w:ascii="Calibri" w:hAnsi="Calibri" w:cs="Calibri"/>
          <w:color w:val="7030A1"/>
          <w:sz w:val="28"/>
          <w:szCs w:val="28"/>
        </w:rPr>
        <w:t xml:space="preserve">moving around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the classroom. </w:t>
      </w:r>
    </w:p>
    <w:p w:rsidR="00026532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7030A1"/>
          <w:sz w:val="28"/>
          <w:szCs w:val="28"/>
        </w:rPr>
        <w:t>•</w:t>
      </w:r>
      <w:r w:rsidRPr="00F51171">
        <w:rPr>
          <w:rFonts w:ascii="Calibri" w:hAnsi="Calibri" w:cs="Calibri"/>
          <w:color w:val="7030A1"/>
          <w:sz w:val="28"/>
          <w:szCs w:val="28"/>
        </w:rPr>
        <w:t xml:space="preserve">Not taking time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to prepare the lesson. </w:t>
      </w:r>
    </w:p>
    <w:p w:rsidR="00026532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000000"/>
          <w:sz w:val="28"/>
          <w:szCs w:val="28"/>
        </w:rPr>
        <w:t>•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Effective for </w:t>
      </w:r>
      <w:r w:rsidRPr="00F51171">
        <w:rPr>
          <w:rFonts w:ascii="Calibri" w:hAnsi="Calibri" w:cs="Calibri"/>
          <w:color w:val="7030A1"/>
          <w:sz w:val="28"/>
          <w:szCs w:val="28"/>
        </w:rPr>
        <w:t xml:space="preserve">both adults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and </w:t>
      </w:r>
      <w:r w:rsidRPr="00F51171">
        <w:rPr>
          <w:rFonts w:ascii="Calibri" w:hAnsi="Calibri" w:cs="Calibri"/>
          <w:color w:val="7030A1"/>
          <w:sz w:val="28"/>
          <w:szCs w:val="28"/>
        </w:rPr>
        <w:t>young learners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. </w:t>
      </w:r>
    </w:p>
    <w:p w:rsidR="00026532" w:rsidRDefault="00026532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</w:p>
    <w:p w:rsidR="00026532" w:rsidRPr="00F51171" w:rsidRDefault="00026532" w:rsidP="000265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51171">
        <w:rPr>
          <w:rFonts w:ascii="Calibri,Bold" w:hAnsi="Calibri,Bold" w:cs="Calibri,Bold"/>
          <w:b/>
          <w:bCs/>
          <w:color w:val="7030A1"/>
          <w:sz w:val="28"/>
          <w:szCs w:val="28"/>
        </w:rPr>
        <w:t>Disadvantages</w:t>
      </w:r>
    </w:p>
    <w:p w:rsidR="00026532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7030A1"/>
          <w:sz w:val="28"/>
          <w:szCs w:val="28"/>
        </w:rPr>
        <w:t>•</w:t>
      </w:r>
      <w:r w:rsidRPr="00F51171">
        <w:rPr>
          <w:rFonts w:ascii="Calibri" w:hAnsi="Calibri" w:cs="Calibri"/>
          <w:color w:val="7030A1"/>
          <w:sz w:val="28"/>
          <w:szCs w:val="28"/>
        </w:rPr>
        <w:t xml:space="preserve">Best suitable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for </w:t>
      </w:r>
      <w:r w:rsidRPr="00F51171">
        <w:rPr>
          <w:rFonts w:ascii="Calibri" w:hAnsi="Calibri" w:cs="Calibri"/>
          <w:color w:val="7030A1"/>
          <w:sz w:val="28"/>
          <w:szCs w:val="28"/>
        </w:rPr>
        <w:t>beginners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. </w:t>
      </w:r>
    </w:p>
    <w:p w:rsidR="00026532" w:rsidRDefault="00F51171" w:rsidP="00F511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 w:rsidRPr="00F51171">
        <w:rPr>
          <w:rFonts w:ascii="Arial" w:hAnsi="Arial" w:cs="Arial"/>
          <w:color w:val="7030A1"/>
          <w:sz w:val="28"/>
          <w:szCs w:val="28"/>
        </w:rPr>
        <w:t>•</w:t>
      </w:r>
      <w:r w:rsidRPr="00F51171">
        <w:rPr>
          <w:rFonts w:ascii="Calibri" w:hAnsi="Calibri" w:cs="Calibri"/>
          <w:color w:val="7030A1"/>
          <w:sz w:val="28"/>
          <w:szCs w:val="28"/>
        </w:rPr>
        <w:t xml:space="preserve">Challenging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for </w:t>
      </w:r>
      <w:r w:rsidRPr="00F51171">
        <w:rPr>
          <w:rFonts w:ascii="Calibri" w:hAnsi="Calibri" w:cs="Calibri"/>
          <w:color w:val="7030A1"/>
          <w:sz w:val="28"/>
          <w:szCs w:val="28"/>
        </w:rPr>
        <w:t xml:space="preserve">shy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students. </w:t>
      </w:r>
    </w:p>
    <w:p w:rsidR="00F51171" w:rsidRPr="00F51171" w:rsidRDefault="00F51171" w:rsidP="00F511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51171">
        <w:rPr>
          <w:rFonts w:ascii="Arial" w:hAnsi="Arial" w:cs="Arial"/>
          <w:color w:val="7030A1"/>
          <w:sz w:val="28"/>
          <w:szCs w:val="28"/>
        </w:rPr>
        <w:t>•</w:t>
      </w:r>
      <w:r w:rsidRPr="00F51171">
        <w:rPr>
          <w:rFonts w:ascii="Calibri" w:hAnsi="Calibri" w:cs="Calibri"/>
          <w:color w:val="7030A1"/>
          <w:sz w:val="28"/>
          <w:szCs w:val="28"/>
        </w:rPr>
        <w:t xml:space="preserve">Rude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and </w:t>
      </w:r>
      <w:r w:rsidRPr="00F51171">
        <w:rPr>
          <w:rFonts w:ascii="Calibri" w:hAnsi="Calibri" w:cs="Calibri"/>
          <w:color w:val="7030A1"/>
          <w:sz w:val="28"/>
          <w:szCs w:val="28"/>
        </w:rPr>
        <w:t xml:space="preserve">inappropriate language </w:t>
      </w:r>
      <w:r w:rsidRPr="00F51171">
        <w:rPr>
          <w:rFonts w:ascii="Calibri" w:hAnsi="Calibri" w:cs="Calibri"/>
          <w:color w:val="000000"/>
          <w:sz w:val="28"/>
          <w:szCs w:val="28"/>
        </w:rPr>
        <w:t xml:space="preserve">of the learner </w:t>
      </w:r>
    </w:p>
    <w:p w:rsidR="00F51171" w:rsidRPr="00F51171" w:rsidRDefault="00F51171" w:rsidP="00BC160C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color w:val="000000"/>
          <w:sz w:val="28"/>
          <w:szCs w:val="28"/>
        </w:rPr>
      </w:pPr>
    </w:p>
    <w:p w:rsidR="00DF3DAE" w:rsidRPr="00F51171" w:rsidRDefault="00DF3DAE">
      <w:pPr>
        <w:rPr>
          <w:sz w:val="28"/>
          <w:szCs w:val="28"/>
        </w:rPr>
      </w:pPr>
    </w:p>
    <w:sectPr w:rsidR="00DF3DAE" w:rsidRPr="00F51171" w:rsidSect="00FD295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056F0E"/>
    <w:multiLevelType w:val="hybridMultilevel"/>
    <w:tmpl w:val="8960B640"/>
    <w:lvl w:ilvl="0" w:tplc="9BF0D192">
      <w:start w:val="3"/>
      <w:numFmt w:val="bullet"/>
      <w:lvlText w:val="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BC160C"/>
    <w:rsid w:val="00026532"/>
    <w:rsid w:val="0006142E"/>
    <w:rsid w:val="000818E5"/>
    <w:rsid w:val="000850EF"/>
    <w:rsid w:val="000C6296"/>
    <w:rsid w:val="001810C3"/>
    <w:rsid w:val="00191566"/>
    <w:rsid w:val="001940CC"/>
    <w:rsid w:val="00225512"/>
    <w:rsid w:val="00234F54"/>
    <w:rsid w:val="002618B7"/>
    <w:rsid w:val="002837A4"/>
    <w:rsid w:val="00291958"/>
    <w:rsid w:val="002D2030"/>
    <w:rsid w:val="0032677E"/>
    <w:rsid w:val="0038554F"/>
    <w:rsid w:val="003D13B3"/>
    <w:rsid w:val="003D210E"/>
    <w:rsid w:val="0042537B"/>
    <w:rsid w:val="004469D1"/>
    <w:rsid w:val="00456981"/>
    <w:rsid w:val="00470EE6"/>
    <w:rsid w:val="0048347A"/>
    <w:rsid w:val="0055284B"/>
    <w:rsid w:val="00556FB4"/>
    <w:rsid w:val="006B0E32"/>
    <w:rsid w:val="00746266"/>
    <w:rsid w:val="00791C4B"/>
    <w:rsid w:val="007B16DD"/>
    <w:rsid w:val="00893F64"/>
    <w:rsid w:val="008C1875"/>
    <w:rsid w:val="00927089"/>
    <w:rsid w:val="009606B1"/>
    <w:rsid w:val="00981FE7"/>
    <w:rsid w:val="009F7750"/>
    <w:rsid w:val="00A4470B"/>
    <w:rsid w:val="00A71699"/>
    <w:rsid w:val="00A8622B"/>
    <w:rsid w:val="00AB3A57"/>
    <w:rsid w:val="00B50D9E"/>
    <w:rsid w:val="00B94617"/>
    <w:rsid w:val="00BC160C"/>
    <w:rsid w:val="00BF039D"/>
    <w:rsid w:val="00C80255"/>
    <w:rsid w:val="00C92416"/>
    <w:rsid w:val="00C92915"/>
    <w:rsid w:val="00CC14A6"/>
    <w:rsid w:val="00DF3DAE"/>
    <w:rsid w:val="00E02F2F"/>
    <w:rsid w:val="00E03665"/>
    <w:rsid w:val="00E11DFB"/>
    <w:rsid w:val="00E43021"/>
    <w:rsid w:val="00E52240"/>
    <w:rsid w:val="00EE081A"/>
    <w:rsid w:val="00F0517C"/>
    <w:rsid w:val="00F51171"/>
    <w:rsid w:val="00F5252C"/>
    <w:rsid w:val="00F547E1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11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2</cp:revision>
  <dcterms:created xsi:type="dcterms:W3CDTF">2017-06-06T16:45:00Z</dcterms:created>
  <dcterms:modified xsi:type="dcterms:W3CDTF">2017-06-06T17:17:00Z</dcterms:modified>
</cp:coreProperties>
</file>